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护理学基础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7BE579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45BEE8F2">
      <w:pPr>
        <w:pStyle w:val="3"/>
        <w:bidi w:val="0"/>
        <w:jc w:val="center"/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课时分配表</w:t>
      </w:r>
    </w:p>
    <w:tbl>
      <w:tblPr>
        <w:tblStyle w:val="11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8" w:space="0"/>
          <w:insideV w:val="single" w:color="4472C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387E77C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735CD68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5C161E8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437AAF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186FE5C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 w14:paraId="184BB40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A4E5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8DFBC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6EB78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60FCB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64512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38EE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E42A4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护理程序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91DFA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13B75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45E5E5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3CA4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C498E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医院和住院环境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45B2E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A8974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9E111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D9028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3261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入院和出院患者的护理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A6D0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225E7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AF3C5A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AE95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231B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卧位与安全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C0B8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C15ED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77C283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D45C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3E4AB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医院内感染的预防与控制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4076A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32D4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3BBD8C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1258A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C4A5CB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药物疗法和过敏试验法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AFE7C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58E8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89623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EC2E6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68F4D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静脉输液和输血法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16A92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6C36D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99B7F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28A31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B7B3E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生命体征的评估及护理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9F5E8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E0D6F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40E2CB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0A9F0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AA19A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患者的清洁护理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254C8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74B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8D82B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A87BB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0DA8D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饮食护理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E39F5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6D35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E29B3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28FE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141D8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排泄护理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C1AAC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5135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899F9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25467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3BF6B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标本采集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BB42E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249B0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404C3E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D8318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767C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冷热疗法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C0E92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9BD9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C4344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7AB0A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4D5B1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病情观察和危重患者的抢救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99283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474C9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0BBC5C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D873F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16132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临终患者的护理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3E4F7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AF50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E3052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071B7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AAD8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医疗和护理文件书写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B0DDB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5B4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B0A848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5A296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0942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6461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180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23F74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4C7BE318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</w:pPr>
    </w:p>
    <w:p w14:paraId="5F3F8945">
      <w:pP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  <w:br w:type="page"/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第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5</w:t>
      </w:r>
      <w:r>
        <w:rPr>
          <w:rFonts w:hint="eastAsia" w:ascii="Times New Roman" w:hAnsi="Times New Roman"/>
          <w:b/>
          <w:bCs/>
          <w:sz w:val="28"/>
          <w:szCs w:val="28"/>
        </w:rPr>
        <w:t>课  卧位与安全</w:t>
      </w:r>
    </w:p>
    <w:tbl>
      <w:tblPr>
        <w:tblStyle w:val="10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1"/>
        <w:gridCol w:w="7014"/>
        <w:gridCol w:w="1650"/>
      </w:tblGrid>
      <w:tr w14:paraId="091A990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AC142E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bookmarkStart w:id="0" w:name="_GoBack" w:colFirst="1" w:colLast="2"/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B16BC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卧位与安全</w:t>
            </w:r>
          </w:p>
        </w:tc>
      </w:tr>
      <w:tr w14:paraId="7234544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30DACC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2D45D1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360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50F0B91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E37A93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56EA0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5EEF3C6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能正确描述常用卧位的适应证、安置方法及协助患者变换卧位的方法。</w:t>
            </w:r>
          </w:p>
          <w:p w14:paraId="6B2F9B3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能正确描述保护具使用的方法。</w:t>
            </w:r>
          </w:p>
          <w:p w14:paraId="28E0A7E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132F0A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卧位与安全</w:t>
            </w:r>
            <w:r>
              <w:rPr>
                <w:rFonts w:hint="eastAsia" w:ascii="Times New Roman" w:hAnsi="宋体"/>
                <w:bCs/>
                <w:szCs w:val="20"/>
              </w:rPr>
              <w:t>，尊重患者和家属知情同意的权利。</w:t>
            </w:r>
          </w:p>
        </w:tc>
      </w:tr>
      <w:tr w14:paraId="045FF7B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E2A4B7C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58CC5B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卧位</w:t>
            </w:r>
          </w:p>
          <w:p w14:paraId="48E0A93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保护具的应用</w:t>
            </w:r>
          </w:p>
        </w:tc>
      </w:tr>
      <w:tr w14:paraId="38EA429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DAD9F03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C40BE0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42D6821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F9EE7C8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4B8FB1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21B0898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98F3283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30EEC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7EAF657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701C8B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7AC77C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6208450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7B86FD8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16FD289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7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0BDA203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61E63CF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F9CD8F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745392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20C031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18872EC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CD036CA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 w14:paraId="513FF200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275BE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251386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588A38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33BC995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C647B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3F23E33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3B93F6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b/>
                <w:color w:val="C0000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展示卧位（一）</w:t>
            </w:r>
          </w:p>
          <w:p w14:paraId="6380DA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一、卧位的性质</w:t>
            </w:r>
          </w:p>
          <w:p w14:paraId="4C0A82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根据患者的病情、活动的能力，将卧位分为主动卧位、被动卧位和被迫卧位三种。</w:t>
            </w:r>
          </w:p>
          <w:p w14:paraId="404FFD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（一）主动卧位</w:t>
            </w:r>
          </w:p>
          <w:p w14:paraId="761B41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患者在床上采取自己最舒适、最随意的卧位，称主动卧位。处于此卧位的患者，常常病情较轻，没有活动受限。</w:t>
            </w:r>
          </w:p>
          <w:p w14:paraId="7CC7BC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（二）被动卧位</w:t>
            </w:r>
          </w:p>
          <w:p w14:paraId="328B45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患者自身无力变换卧位，躺在被安置的卧位，称被动卧位。常见于昏迷、极度衰弱、瘫痪的患者。</w:t>
            </w:r>
          </w:p>
          <w:p w14:paraId="7831CB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（三）被迫卧位</w:t>
            </w:r>
          </w:p>
          <w:p w14:paraId="756DF1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患者意识清晰，也有变换卧位的能力，因疾病或治疗的原因，被迫采取的卧位，称被迫卧位。如肺心病患者因呼吸困难而被迫采取的端坐位。此外还可根据卧位的平衡稳定性，分为稳定性卧位和不稳定性卧位。</w:t>
            </w: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 w14:paraId="69C7C61B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493B07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展示卧位（一）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66C34C5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EAB78B7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FCA220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739AE4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2" w:firstLineChars="200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/>
                <w:bCs w:val="0"/>
                <w:lang w:val="en-US" w:eastAsia="zh-CN"/>
              </w:rPr>
              <w:t>简述卧位的性质。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B31FAA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20A67FC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3E5FAF5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351701B3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074D0A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展示卧位（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7B825E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二、舒适卧位的基本要求</w:t>
            </w:r>
          </w:p>
          <w:p w14:paraId="02616D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（1）卧位姿势应符合人体力学的基本要求，即体重平均分布于身体各部，关节处于功能位置。</w:t>
            </w:r>
          </w:p>
          <w:p w14:paraId="5320E8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（2）卧位应经常变换。</w:t>
            </w:r>
          </w:p>
          <w:p w14:paraId="432E6A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（3）适当遮盖，保护隐私，促进身心舒适。</w:t>
            </w:r>
          </w:p>
          <w:p w14:paraId="596075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（4）身体各部位每天均应活动，改变卧位时，应做全范围关节运动。</w:t>
            </w:r>
          </w:p>
          <w:p w14:paraId="22A31C5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76716A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通过教师讲解，了解卧位（二）的基本理论知识。</w:t>
            </w:r>
          </w:p>
        </w:tc>
      </w:tr>
      <w:tr w14:paraId="705BFEE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6A6DDC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2F5C5B2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D2F81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332115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卧位（二）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，让学生知道身体各部位每天均应活动，改变卧位时，应做全范围关节运动。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616AA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2B65405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D9CB42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3B230D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D08D69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简述舒适卧位的基本要求。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71469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03EF45B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AEB398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B529F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展示卧位（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0123B4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三、常用卧位</w:t>
            </w:r>
          </w:p>
          <w:p w14:paraId="3F1444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（一）仰卧位</w:t>
            </w:r>
          </w:p>
          <w:p w14:paraId="0670B4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仰卧位又称平卧位，是一种自然的休息姿势。根据病情和检查需要，仰卧位又可分为以下几种。</w:t>
            </w:r>
          </w:p>
          <w:p w14:paraId="61E700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去枕仰卧位</w:t>
            </w:r>
          </w:p>
          <w:p w14:paraId="0C6D65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（1）适应证：①全麻未清醒或昏迷患者，采用去枕仰卧位，可防止呕吐物流入气管引起患者窒息或肺部并发症；②用于椎管内麻醉或脊髓腔穿刺后的患者，可防止患者因颅内压降低而引起头痛。</w:t>
            </w:r>
          </w:p>
          <w:p w14:paraId="694A29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（2）要求：患者去枕仰卧，头偏向一侧，两臂放于身体两侧，两腿自然平放，枕头横放于床头（图 5-1）。</w:t>
            </w:r>
          </w:p>
          <w:p w14:paraId="3EFB2D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98445" cy="1554480"/>
                  <wp:effectExtent l="0" t="0" r="1905" b="762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445" cy="155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ADE6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中凹位</w:t>
            </w:r>
          </w:p>
          <w:p w14:paraId="440FDF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（1）适应证：休克患者，抬高头胸，有利于保持气道通畅，增加肺活量，改善缺氧状态；抬高下肢，有利于静脉血液回流，增加心输出量而缓解休克的症状。</w:t>
            </w:r>
          </w:p>
          <w:p w14:paraId="6471F6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（2）要求：患者头胸部抬高 10°～ 20°，下肢抬高 20°～ 30°（图 5-2）。</w:t>
            </w:r>
          </w:p>
          <w:p w14:paraId="1DCE970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23540" cy="1294765"/>
                  <wp:effectExtent l="0" t="0" r="10160" b="63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3540" cy="129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601F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屈膝仰卧位</w:t>
            </w:r>
          </w:p>
          <w:p w14:paraId="2A2611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（1）适应证：腹部检查或接受导尿、膀胱冲洗的患者，可使腹肌放松，便于检查。</w:t>
            </w:r>
          </w:p>
          <w:p w14:paraId="2C221A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（2）要求：患者仰卧，两臂放于身体的两侧，两膝屈起，并稍向外分开（图 5-3）。</w:t>
            </w:r>
          </w:p>
          <w:p w14:paraId="5DD970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588260" cy="1464310"/>
                  <wp:effectExtent l="0" t="0" r="2540" b="254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260" cy="146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1EC4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E0F130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通过教师讲解，了解卧位（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三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4C024A1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EB3212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94095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54DA93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2AD9B92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这节课我们一起学习了卧位（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），让学生知道仰卧位又称平卧位，是一种自然的休息姿势。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08B6C2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A621C7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7F0B39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92442B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949689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简述仰卧位的分类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A9610D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CC22EA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7E2E92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D5ED42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展示卧位（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四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3B4CD3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（二）侧卧位</w:t>
            </w:r>
          </w:p>
          <w:p w14:paraId="43C1DB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346788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（1）灌肠、肛门检查及配合胃镜、肠镜检查等。</w:t>
            </w:r>
          </w:p>
          <w:p w14:paraId="07981C8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（2）臀部肌内注射。</w:t>
            </w:r>
          </w:p>
          <w:p w14:paraId="51DCD4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（3）预防压疮。侧卧、平卧交替使用，可防止身体局部受压，避免压疮的发生。</w:t>
            </w:r>
          </w:p>
          <w:p w14:paraId="5259D2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患者侧卧，两臂屈肘，一手放在枕旁，一手放在胸前，下腿伸直，上腿弯曲，必要时在两膝之间、胸腹部、背部放置软枕，以扩大支撑面，增进舒适和安全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  <w:p w14:paraId="53432E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（三）半坐卧位</w:t>
            </w:r>
          </w:p>
          <w:p w14:paraId="697972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058EBE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（1）某些面颈部手术后的患者，采取半坐卧位可减少局部出血。</w:t>
            </w:r>
          </w:p>
          <w:p w14:paraId="296C49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心肺疾患引起呼吸困难的患者，采取半坐卧位，一方面由于重力作用，使膈肌下降，胸腔容积扩大，同时腹腔内脏器对心肺的压迫减轻，肺活量增加；另一方面，半坐卧位可使部分血液滞留在下肢和盆腔，回心血量减少，心肺负担减轻，改善呼吸困难。</w:t>
            </w:r>
          </w:p>
          <w:p w14:paraId="622DF5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胸、腹、盆腔手术后或有炎症的患者，采取半坐卧位，可使腹腔渗出液流入盆腔，因盆腔腹膜吸收性差，抗炎性强，这样可以限制炎症扩散和毒素吸收的作用，减轻中毒反应，还可以防止形成致命的膈下脓肿。</w:t>
            </w:r>
          </w:p>
          <w:p w14:paraId="161A10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（4）腹部手术后的患者，采取半坐卧位，可减轻腹部切口处的张力，缓解疼痛，促进舒适，有利于伤口的愈合。</w:t>
            </w:r>
          </w:p>
          <w:p w14:paraId="7A7822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（5）疾病恢复期体质虚弱的患者，使其逐渐适应体位的改变，有利于向站立过渡。</w:t>
            </w:r>
          </w:p>
          <w:p w14:paraId="221F1E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</w:t>
            </w:r>
          </w:p>
          <w:p w14:paraId="5BB57D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（1）摇床：患者仰卧，先摇起床头支架 30°～ 50°，再摇起膝下支架适当，防止患者下滑。必要时，床尾可置一软枕，垫于患者的脚下，促进舒适。放平时先放平床尾支架，再放平床头支架。</w:t>
            </w:r>
          </w:p>
          <w:p w14:paraId="72DFAC2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（2）靠背架：将患者上半身抬高，在床褥下放一靠背架，下肢屈膝，用中单包裹膝枕垫于膝下，中单两端的带子固定于床缘，以防患者下滑，床尾足底放一软枕，其他同摇床。</w:t>
            </w:r>
          </w:p>
          <w:p w14:paraId="6371D7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（四）端坐位</w:t>
            </w:r>
          </w:p>
          <w:p w14:paraId="003951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　心力衰竭、心包积液、支气管哮喘发作时的患者，患者由于呼吸极度困难被迫日夜端坐。</w:t>
            </w:r>
          </w:p>
          <w:p w14:paraId="4DF312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扶患者坐起，身体稍向前倾，用床头支架或靠背架将床头抬高70°～ 80°，膝下支架抬高 15°～ 20°，床上放一跨床小桌，桌上放一软枕，患者可伏桌休息。必要时加床档，保证患者安全。</w:t>
            </w:r>
          </w:p>
          <w:p w14:paraId="2C7F70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CA1278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通过教师讲解，了解卧位（四）的基本理论知识。</w:t>
            </w:r>
          </w:p>
        </w:tc>
      </w:tr>
      <w:tr w14:paraId="456B8A8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7B498E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4D3241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59F44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9DD2A4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这节课我们一起学习了卧位（四），让学生知道扶患者坐起，身体稍向前倾，用床头支架或靠背架将床头抬高。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00FEEB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BC036B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5DA615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CBC9C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90377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简述侧卧位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968429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52874B3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961FD0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8D6C8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展示卧位（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五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6865BF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（五）俯卧位</w:t>
            </w:r>
          </w:p>
          <w:p w14:paraId="7437F2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206643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（1）腰背部的检查，或配合胰、胆管造影检查。</w:t>
            </w:r>
          </w:p>
          <w:p w14:paraId="6238B0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（2）脊椎手术后或腰、背、臀部有伤口、不能平卧或侧卧的患者。</w:t>
            </w:r>
          </w:p>
          <w:p w14:paraId="0C8F81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（3）胃肠胀气所致腹痛，俯卧位时，腹腔容积增大，可用于缓解胃肠胀气所致的腹痛。</w:t>
            </w:r>
          </w:p>
          <w:p w14:paraId="4D63B5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患者俯卧，头偏向一侧，两臂屈曲放于头的两侧，两腿伸直，胸下、髋部及踝部各放一软枕。</w:t>
            </w:r>
          </w:p>
          <w:p w14:paraId="6A3CE7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（六）头低足高位</w:t>
            </w:r>
          </w:p>
          <w:p w14:paraId="2E1105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379D2D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（1）肺部分泌物引流，使痰易于咳出。</w:t>
            </w:r>
          </w:p>
          <w:p w14:paraId="6E659F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（2）十二指肠引流，有利于胆汁引流。</w:t>
            </w:r>
          </w:p>
          <w:p w14:paraId="6446C5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（3）妊娠时胎膜早破，防止脐带脱垂。</w:t>
            </w:r>
          </w:p>
          <w:p w14:paraId="4C75FF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（4）跟骨或胫骨结节牵引时，利用人体重力作为反牵引力。</w:t>
            </w:r>
          </w:p>
          <w:p w14:paraId="792E0C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患者仰卧，头偏向一侧，枕头横立于床头，以防碰伤头部。床尾脚用支托物垫高 15 ～ 30 cm。这种体位使患者感到不舒适，不宜使用时间过长。颅内压高者禁用。</w:t>
            </w:r>
          </w:p>
          <w:p w14:paraId="6BDFFB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（七）头高足低位</w:t>
            </w:r>
          </w:p>
          <w:p w14:paraId="14AC14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0C7FB1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（1）颈椎骨折的患者作颅骨牵引时，作为反牵引力。</w:t>
            </w:r>
          </w:p>
          <w:p w14:paraId="48F7A5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（2）减轻颅内压，预防脑水肿。</w:t>
            </w:r>
          </w:p>
          <w:p w14:paraId="49600E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（3）颅脑手术后的患者。</w:t>
            </w:r>
          </w:p>
          <w:p w14:paraId="296522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患者仰卧，床头脚用支托物垫高 15 ～ 30 cm 或根据病情而定，另用一枕横立于床尾。</w:t>
            </w:r>
          </w:p>
          <w:p w14:paraId="3011DD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（八）膝胸卧位</w:t>
            </w:r>
          </w:p>
          <w:p w14:paraId="243D8E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4AF2E9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（1）肛门、直肠、乙状结肠镜检查或治疗。</w:t>
            </w:r>
          </w:p>
          <w:p w14:paraId="422CC2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（2）矫正胎位不正或子宫后倾。</w:t>
            </w:r>
          </w:p>
          <w:p w14:paraId="1CD2DA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（3）促进产后子宫复原。</w:t>
            </w:r>
          </w:p>
          <w:p w14:paraId="6339D1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患者跪卧，两小腿平放于床上，稍分开，大腿和床面垂直，胸贴床面，腹部悬空，臀部抬起，头转向一侧，两臂屈肘，放于头的两侧。</w:t>
            </w:r>
          </w:p>
          <w:p w14:paraId="738186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适应证</w:t>
            </w:r>
          </w:p>
          <w:p w14:paraId="08F1ED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（1）会阴、肛门部位的检查、治疗或手术，如膀胱镜、妇产科检查、阴道灌洗等。</w:t>
            </w:r>
          </w:p>
          <w:p w14:paraId="01D141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（2）产妇分娩。</w:t>
            </w:r>
          </w:p>
          <w:p w14:paraId="712904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要求　患者仰卧于检查台上，两腿分开，放于支腿架上（支腿架上放软垫），臀部齐台边，两手放在身体两侧或胸前。注意遮挡患者及保暖。</w:t>
            </w:r>
          </w:p>
          <w:p w14:paraId="6AAEBD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88485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通过教师讲解，了解卧位（五）的基本理论知识。</w:t>
            </w:r>
          </w:p>
        </w:tc>
      </w:tr>
      <w:tr w14:paraId="0FB50CC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EA5856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3691DD0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4072C3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AC9874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这节课我们一起学习了卧位（五），让学生知道患者仰卧于检查台上，两腿分开，放于支腿架上。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B4A8D6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46A056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A71305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206869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51A0E48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简述膝胸卧位的要求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06992C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7B8488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EF665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77E37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展示卧位（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六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546FE4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四、卧位的变换</w:t>
            </w:r>
          </w:p>
          <w:p w14:paraId="02DEE6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患者长期卧床，局部组织持续受压，呼吸道分泌物不易咳出，易出现压疮、坠积性肺炎、消化不良、便秘、肌肉萎缩等。因此，护士应定时为患者变换卧位，促进患者的舒适，预防并发症的发生。</w:t>
            </w:r>
          </w:p>
          <w:p w14:paraId="232A1F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（一）协助患者翻身侧卧</w:t>
            </w:r>
          </w:p>
          <w:p w14:paraId="02ED9E0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471F13D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（1）协助不能起床的患者更换卧位，使患者感觉舒适。</w:t>
            </w:r>
          </w:p>
          <w:p w14:paraId="5FB8FB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（2）预防并发症，如压疮、坠积性肺炎等。</w:t>
            </w:r>
          </w:p>
          <w:p w14:paraId="3F7C13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（3）检查、治疗和护理的需要。</w:t>
            </w:r>
          </w:p>
          <w:p w14:paraId="467150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6A9689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（1）患者的年龄、体重、目前的健康状况、需要变换卧位的原因。</w:t>
            </w:r>
          </w:p>
          <w:p w14:paraId="6B9D60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（2）患者的生命体征、意识状况、躯体及四肢活动能力，局部皮肤受压情况、手术部位、伤口及引流情况，有无骨折固定、牵引等情况存在。</w:t>
            </w:r>
          </w:p>
          <w:p w14:paraId="498B1B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（3）患者及家属对变换卧位的作用和操作方法的了解程度、配合能力等。</w:t>
            </w:r>
          </w:p>
          <w:p w14:paraId="712E87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416B4E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（1）核对床号、姓名。</w:t>
            </w:r>
          </w:p>
          <w:p w14:paraId="259739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（2）向患者及家属解释操作目的及有关注意事项。</w:t>
            </w:r>
          </w:p>
          <w:p w14:paraId="7705D6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（3）固定床轮。</w:t>
            </w:r>
          </w:p>
          <w:p w14:paraId="22619A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（4）协助患者仰卧，两手放于腹部，将各种导管及输液装置等安置妥当，必要时将盖被折叠于床尾或一侧。</w:t>
            </w:r>
          </w:p>
          <w:p w14:paraId="4052BA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（5）翻身。</w:t>
            </w:r>
          </w:p>
          <w:p w14:paraId="5EC4CE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一人协助患者翻身侧卧法。</w:t>
            </w:r>
          </w:p>
          <w:p w14:paraId="77CBE2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①先将患者肩部、臀部移近护士侧床沿，再将患者双下肢移近护士侧床沿，嘱患者屈膝。</w:t>
            </w:r>
          </w:p>
          <w:p w14:paraId="6006AA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②护士一手扶肩，一手扶膝部，轻轻推患者转向对侧，使其背向护士。二人协助患者翻身侧卧法。</w:t>
            </w:r>
          </w:p>
          <w:p w14:paraId="30EF75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①护士两人站于病床的同侧，一人托住患者的颈部、肩部和腰部，另一人托住臀部和腘窝，两人同时将患者抬起移向近侧。</w:t>
            </w:r>
          </w:p>
          <w:p w14:paraId="6154A9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②分别扶患者的肩、腰、臀、膝部，轻轻将患者翻向对侧。</w:t>
            </w:r>
          </w:p>
          <w:p w14:paraId="44AF50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（6）再按侧卧位要求，在患者背部、胸前及两膝间放置软枕。</w:t>
            </w:r>
          </w:p>
          <w:p w14:paraId="6A1F97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（7）记录翻身时间和皮肤情况。</w:t>
            </w:r>
          </w:p>
          <w:p w14:paraId="4E5B7F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【评价】</w:t>
            </w:r>
          </w:p>
          <w:p w14:paraId="31F3CC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（1）患者或家属明确翻身目的并配合操作。</w:t>
            </w:r>
          </w:p>
          <w:p w14:paraId="4931AD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（2）护士动作轻稳、节力、协调，患者感觉舒适、安全，未发生并发症和意外。</w:t>
            </w:r>
          </w:p>
          <w:p w14:paraId="36EBEB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（3）患者皮肤受压情况得到改善。</w:t>
            </w:r>
          </w:p>
          <w:p w14:paraId="7743C9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（4）护患沟通有效，患者乐意接受操作。</w:t>
            </w:r>
          </w:p>
          <w:p w14:paraId="421C4C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【注意事项】</w:t>
            </w:r>
          </w:p>
          <w:p w14:paraId="60F796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（1）根据患者的病情及皮肤受压情况，确定翻身间隔的时间。如发现患者皮肤有红肿或破损时，应及时处理，增加翻身次数，同时记录于翻身卡上。</w:t>
            </w:r>
          </w:p>
          <w:p w14:paraId="57C580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（2）如患者身上带有各种导管，翻身前应将各种导管安置妥当，翻身后应检查导管有否脱落、移位、扭曲、受压，以保持通畅。</w:t>
            </w:r>
          </w:p>
          <w:p w14:paraId="49BD2B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为手术患者翻身前，应检查伤口敷料是否潮湿或脱落，如已被分泌物浸湿，应先换药后再翻身；颅脑手术后的患者，头部转动过剧可引起脑疝，导致患者突然死亡，故翻身动作要轻，而且翻身后只能卧于健侧或平卧；如有骨牵引的患者，在翻身时不可放松牵引；石膏固定或伤口较大的患者翻身后应将伤口安置于合适的位置，防止受压。</w:t>
            </w:r>
          </w:p>
          <w:p w14:paraId="2BAE04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（4）翻身时，护士应注意节力原则，让患者尽量靠近护士，使重力线通过支撑面保持平衡，缩短重力臂，达到省力安全的目的。</w:t>
            </w:r>
          </w:p>
          <w:p w14:paraId="30E5C4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AAFA2E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通过教师讲解，了解卧位（六）的基本理论知识。</w:t>
            </w:r>
          </w:p>
        </w:tc>
      </w:tr>
      <w:tr w14:paraId="3AAEFAD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658576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2AD9E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BE5E04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4562D2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这节课我们一起学习了卧位（六），让学生知道如有骨牵引的患者，在翻身时不可放松牵引。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083F35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C4D88E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5CB170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76A3C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1B802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简述协助患者翻身侧卧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E23423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10098AC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D18CAE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F135ED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展示卧位（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七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237D3E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（二）协助患者移向床头</w:t>
            </w:r>
          </w:p>
          <w:p w14:paraId="34AC25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29D271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协助滑向床尾而自己不能移动的患者移向床头，恢复正常而舒适的卧位。</w:t>
            </w:r>
          </w:p>
          <w:p w14:paraId="122AA4A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3753CF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（1）患者的意识状态、体重、身体下移的情况及向床头移动的距离。</w:t>
            </w:r>
          </w:p>
          <w:p w14:paraId="4D65B68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（2）患者身体活动的情况，是否能配合操作。</w:t>
            </w:r>
          </w:p>
          <w:p w14:paraId="155A95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（3）有无输液、引流管、石膏或夹板固定，如有则应注意保护肢体。</w:t>
            </w:r>
          </w:p>
          <w:p w14:paraId="7DDD7F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【实施】 </w:t>
            </w:r>
          </w:p>
          <w:p w14:paraId="6E17E1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（1）向患者及家属解释操作目的及有关事项。</w:t>
            </w:r>
          </w:p>
          <w:p w14:paraId="03E8CA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（2）将各种导管及输液装置安置妥当，必要时将盖被折叠于床尾或一侧。</w:t>
            </w:r>
          </w:p>
          <w:p w14:paraId="630B66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（3）根据病情放平床头支架，枕头横立于床头。</w:t>
            </w:r>
          </w:p>
          <w:p w14:paraId="6B475C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（4）移动患者。</w:t>
            </w:r>
          </w:p>
          <w:p w14:paraId="3CAAB5F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一人协助患者移向床头法。</w:t>
            </w:r>
          </w:p>
          <w:p w14:paraId="1164EEA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①患者仰卧屈膝，双手握住床头栏杆。</w:t>
            </w:r>
          </w:p>
          <w:p w14:paraId="7C59B7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②护士一手托住患者的肩部，另一手托住患者的臀部。</w:t>
            </w:r>
          </w:p>
          <w:p w14:paraId="19AE62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③护士在托起患者的同时，嘱患者两脚蹬床面，挺身上移。</w:t>
            </w:r>
          </w:p>
          <w:p w14:paraId="5A52C5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患者仰卧屈膝，护士两人分别站于病床两侧，交叉托住患者的颈肩部和臀部，或一人托住颈肩部及腰部，另一个人托住背及臀部，两人同时抬起患者移向床头。</w:t>
            </w:r>
          </w:p>
          <w:p w14:paraId="381AAA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（5）放回枕头，协助患者取舒适卧位，整理床单位。</w:t>
            </w:r>
          </w:p>
          <w:p w14:paraId="49390A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【评价】 </w:t>
            </w:r>
          </w:p>
          <w:p w14:paraId="66697D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（1）患者上移达到预定的高度。</w:t>
            </w:r>
          </w:p>
          <w:p w14:paraId="162D12C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（2）患者感觉舒适、安全。</w:t>
            </w:r>
          </w:p>
          <w:p w14:paraId="02C88C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（3）护士动作轻稳、协调，未造成患者皮肤损伤。</w:t>
            </w:r>
          </w:p>
          <w:p w14:paraId="5E1A10F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（4）护患沟通有效，患者乐意接受操作。</w:t>
            </w:r>
          </w:p>
          <w:p w14:paraId="7550FF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【注意事项】</w:t>
            </w:r>
          </w:p>
          <w:p w14:paraId="3C37A5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（1）根据患者的病情、意识状态、体重、身体下移的情况及向床头移动的距离选择移动的方法。</w:t>
            </w:r>
          </w:p>
          <w:p w14:paraId="3B7078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（2）如患者身上带有各种导管，移动前应将各种导管安置妥当，移动后检查导管是否脱落、移位、扭曲、受压，以保持通畅。</w:t>
            </w:r>
          </w:p>
          <w:p w14:paraId="30BA9E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（3）在操作过程中应避免拖拉患者，以免擦伤患者皮肤。</w:t>
            </w:r>
          </w:p>
          <w:p w14:paraId="2A4EBE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【健康教育】</w:t>
            </w:r>
          </w:p>
          <w:p w14:paraId="2E6C65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给患者和家属讲清楚变换卧位的重要性，鼓励主动沟通，积极参与，确保卧位变换安全有效地进行。</w:t>
            </w:r>
          </w:p>
          <w:p w14:paraId="490927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07C993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通过教师讲解，了解卧位（七）的基本理论知识。</w:t>
            </w:r>
          </w:p>
        </w:tc>
      </w:tr>
      <w:tr w14:paraId="73DA27D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CEC7A8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C25466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2F446F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0FAC7A8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这节课我们一起学习了卧位（七），让学生知道根据患者的病情、意识状态、体重、身体下移的情况及向床头移动的距离选择移动的方法。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5A581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4017BDA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0B30D7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CE48AD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A006B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简述协助患者移向床头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F81DD8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EF6A49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52B1D0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4A0100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展示保护具的应用</w:t>
            </w:r>
          </w:p>
          <w:p w14:paraId="1FE921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5F7EDFF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为了防止高热、谵妄、昏迷、躁动、危重患者及小儿发生坠床、撞伤、抓伤等意外，确保患者安全。</w:t>
            </w:r>
          </w:p>
          <w:p w14:paraId="0E39E6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6F9C5E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（1）患者的病情、年龄、意识、生命体征、肢体活动等情况。</w:t>
            </w:r>
          </w:p>
          <w:p w14:paraId="7DA859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（2）患者与家属对保护具使用目的及方法的了解程度、配合程度。</w:t>
            </w:r>
          </w:p>
          <w:p w14:paraId="4DB995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5BD985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用物准备</w:t>
            </w:r>
          </w:p>
          <w:p w14:paraId="496473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（1）床档：根据医院条件，准备多功能床档、半自动床档或木杆床档。</w:t>
            </w:r>
          </w:p>
          <w:p w14:paraId="766EAE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（2）约束带：根据病情需要准备宽绷带、棉垫、肩部约束带、膝部约束带或尼龙扣约束带。</w:t>
            </w:r>
          </w:p>
          <w:p w14:paraId="26F6EAC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（3）支被架：肢体瘫痪或灼伤患者暴露疗法需保暖时准备。</w:t>
            </w:r>
          </w:p>
          <w:p w14:paraId="502E87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患者准备　患者或家属了解使用保护具的重要性、安全性，并能配合。</w:t>
            </w:r>
          </w:p>
          <w:p w14:paraId="42FA16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【实施】 </w:t>
            </w:r>
          </w:p>
          <w:p w14:paraId="0AD325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常见保护具的使用方法</w:t>
            </w:r>
          </w:p>
          <w:p w14:paraId="1AD543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（1）床档。</w:t>
            </w:r>
          </w:p>
          <w:p w14:paraId="5BCD90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 多功能床档：使用时插入两侧床沿，不用时插于床尾。必要时可将床档取下垫于患者背部，作胸外心脏按压时使用。</w:t>
            </w:r>
          </w:p>
          <w:p w14:paraId="2841E6F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 半自动床档：可按需升降。</w:t>
            </w:r>
          </w:p>
          <w:p w14:paraId="35A953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③ 木杆床档：使用时将床档稳妥固定于两侧床边，床档中间为活动门，操作时将门打开，平时关闭。</w:t>
            </w:r>
          </w:p>
          <w:p w14:paraId="1EBDE1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（2）约束带：约束带是一种保护患者安全的装置，用于躁动患者，有自伤或坠床的危险，或治疗需要固定身体某一部位，限制其身体或肢体的活动。</w:t>
            </w:r>
          </w:p>
          <w:p w14:paraId="7BB7DD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① 宽绷带约束：常用于固定手腕和踝部。使用时，先用棉垫包裹手腕部或踝部，再用宽绷带打成双套结，套在棉垫外稍拉紧，使肢体不脱出，以不影响血液循环为宜，然后将带子系于床沿上。</w:t>
            </w:r>
          </w:p>
          <w:p w14:paraId="751C0C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② 肩部约束带：用于固定肩部，限制患者坐起。肩部约束带用宽布制成，宽 8 cm，长 120 cm，一端制成袖筒（图 5-21）。使用时，患者两侧肩部套上袖筒，腋窝垫棉垫，两袖筒上的细带在胸前打结固定，把两条较宽的长带尾端系于床头，必要时将枕头竖立于床头。亦可将大单斜折成长条，作肩部约束。</w:t>
            </w:r>
          </w:p>
          <w:p w14:paraId="6A903D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③ 膝部约束带：用于固定膝部，限制患者下肢活动。膝部约束带用布制成，宽 10 cm，长 250 cm，宽带中部相距 15 cm 分别打两条双头带（图 5-24）。使用时，两膝衬棉垫，将约束带横放于两膝上，两头带各缚住一侧膝关节，然后将宽带两端系于床沿，亦可用大单进行固定。</w:t>
            </w:r>
          </w:p>
          <w:p w14:paraId="38524C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④ 尼龙搭扣约束带：操作简便、安全。可用于固定手腕、上臂、膝部、踝部。约束带由宽布和尼龙搭扣制成（图 5-27）。使用时，在被约束部位衬棉垫，将约束带放于关节处，对合约束带上的尼龙搭扣，松紧适宜，然后将带子系于床沿。</w:t>
            </w:r>
          </w:p>
          <w:p w14:paraId="30E198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支被架：支被架主要用于肢体瘫痪或极度衰弱的患者，防止被盖压迫肢体，影响肢体的功能和血液循环，而造成永久性伤害；也可用于灼伤患者暴露疗法需要保暖时。使用时，将架子罩于防止受压的部位，盖好被盖</w:t>
            </w: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  <w:p w14:paraId="38539C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【评价】</w:t>
            </w:r>
          </w:p>
          <w:p w14:paraId="5CEB9F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（1）能满足使用保护具患者身体的基本需要，并保证患者安全和舒适。</w:t>
            </w:r>
          </w:p>
          <w:p w14:paraId="5951D1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（2）患者无血液循环不良，皮肤破损、骨折等意外发生。</w:t>
            </w:r>
          </w:p>
          <w:p w14:paraId="4E608B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（3）患者及家属了解使用保护具的原因和目的，能配合并接受措施的使用。</w:t>
            </w:r>
          </w:p>
          <w:p w14:paraId="09552F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（4）各项检查、治疗和护理能够顺利进行。</w:t>
            </w:r>
          </w:p>
          <w:p w14:paraId="5B7406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【注意事项】</w:t>
            </w:r>
          </w:p>
          <w:p w14:paraId="17985E3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（1）严格掌握保护具应用的适应证，维护患者自尊。</w:t>
            </w:r>
          </w:p>
          <w:p w14:paraId="148BBA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（2）保护具只能短期使用，用时使肢体处于功能位置，并协助患者翻身，保证患者安全、舒适。</w:t>
            </w:r>
          </w:p>
          <w:p w14:paraId="7AC412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（3）使用约束带时，带下应垫衬垫，固定须松紧适宜。注意观察受约束部位的血液循环，约 15 ～ 30 分钟 / 次；定时松解，约 2 小时 / 次，必要时进行局部按摩，促进血液循环。</w:t>
            </w:r>
          </w:p>
          <w:p w14:paraId="29642A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（4）记录使用保护具的原因、时间、每次观察结果、相应的护理措施、解除约束的时间。</w:t>
            </w:r>
          </w:p>
          <w:p w14:paraId="5CA084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（5）向患者及家属介绍约束带使用的必要性，消除其心理障碍；介绍保护具应用的操作程序，说明操作要领及注意事项，防止并发症的发生。</w:t>
            </w:r>
          </w:p>
          <w:p w14:paraId="7C5BCD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【健康教育】</w:t>
            </w:r>
          </w:p>
          <w:p w14:paraId="061671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通过沟通交流，让家属和患者理解保护具使用的重要性，并能给予积极配合。使用过程中主动观察局部的情况，并能说出自己的感受。</w:t>
            </w:r>
          </w:p>
          <w:p w14:paraId="036D3B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4CC8FC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通过教师讲解，了解保护具的应用的基本理论知识。</w:t>
            </w:r>
          </w:p>
        </w:tc>
      </w:tr>
      <w:tr w14:paraId="0841A9F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356506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0CA5EB5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EF4705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5EE7B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这节课我们一起学习了保护具的应用，让学生知道安全是个体的基本需要，安全的健康照顾和社区环境是个体生存的基本条件。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AA5AD7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D249A7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E105FF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0D6A89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08EC596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简述常见保护具的使用方法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053F79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0164CE7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BA462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0AD656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>教学结构完整并与教学目标对应。这堂课的教学在精心设计的基础上达成教学的流畅，闪烁教育智慧的光芒。</w:t>
            </w:r>
          </w:p>
        </w:tc>
      </w:tr>
      <w:bookmarkEnd w:id="0"/>
    </w:tbl>
    <w:p w14:paraId="0468A14A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25499340-8F5D-414A-BC03-636A6BE91AE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FD211754-387C-4366-BA1B-2BD7ED91434D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2F70760D-055C-4891-B446-F0410B4D8DC2}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4" w:fontKey="{E1EEEC46-AC33-45E5-80D2-47F95FF80924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AD0FE641-035C-4837-AE64-3FADB65C6BB7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120443"/>
    <w:rsid w:val="0AC91BFE"/>
    <w:rsid w:val="0E3C75E8"/>
    <w:rsid w:val="0F244062"/>
    <w:rsid w:val="18E44A63"/>
    <w:rsid w:val="1F095C2A"/>
    <w:rsid w:val="1FB84519"/>
    <w:rsid w:val="2003061B"/>
    <w:rsid w:val="20F13C9B"/>
    <w:rsid w:val="238347DF"/>
    <w:rsid w:val="24B477DD"/>
    <w:rsid w:val="278141AB"/>
    <w:rsid w:val="28B578A7"/>
    <w:rsid w:val="30564A47"/>
    <w:rsid w:val="322A12C5"/>
    <w:rsid w:val="34AD60CD"/>
    <w:rsid w:val="34B67F89"/>
    <w:rsid w:val="368D542E"/>
    <w:rsid w:val="388B134B"/>
    <w:rsid w:val="3B3D61BD"/>
    <w:rsid w:val="436C72A2"/>
    <w:rsid w:val="43A6660D"/>
    <w:rsid w:val="43CD7F64"/>
    <w:rsid w:val="44B33A23"/>
    <w:rsid w:val="45C91BBA"/>
    <w:rsid w:val="48AA54D8"/>
    <w:rsid w:val="49703285"/>
    <w:rsid w:val="49F8701E"/>
    <w:rsid w:val="4C7F0E23"/>
    <w:rsid w:val="582E68E8"/>
    <w:rsid w:val="5A7C6694"/>
    <w:rsid w:val="5FE01C28"/>
    <w:rsid w:val="5FFC3909"/>
    <w:rsid w:val="600E33E1"/>
    <w:rsid w:val="622A303A"/>
    <w:rsid w:val="71C561B9"/>
    <w:rsid w:val="723010AC"/>
    <w:rsid w:val="747F1FAF"/>
    <w:rsid w:val="7A106FE1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10970</Words>
  <Characters>11125</Characters>
  <Lines>1</Lines>
  <Paragraphs>1</Paragraphs>
  <TotalTime>0</TotalTime>
  <ScaleCrop>false</ScaleCrop>
  <LinksUpToDate>false</LinksUpToDate>
  <CharactersWithSpaces>11193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2025-07-24T06:40:12Z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AF8AC61FF3C9412C8673A4E6AC55AF1C_13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